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000" w:firstRow="0" w:lastRow="0" w:firstColumn="0" w:lastColumn="0" w:noHBand="0" w:noVBand="0"/>
      </w:tblPr>
      <w:tblGrid>
        <w:gridCol w:w="959"/>
        <w:gridCol w:w="4111"/>
        <w:gridCol w:w="1417"/>
        <w:gridCol w:w="3333"/>
      </w:tblGrid>
      <w:tr w:rsidR="0088069E">
        <w:tc>
          <w:tcPr>
            <w:tcW w:w="959" w:type="dxa"/>
          </w:tcPr>
          <w:p w:rsidR="0088069E" w:rsidRDefault="0088069E" w:rsidP="0088069E">
            <w:pPr>
              <w:spacing w:before="60"/>
              <w:rPr>
                <w:b/>
                <w:bCs/>
                <w:sz w:val="20"/>
                <w:szCs w:val="20"/>
              </w:rPr>
            </w:pPr>
            <w:bookmarkStart w:id="0" w:name="_GoBack"/>
            <w:bookmarkEnd w:id="0"/>
            <w:r>
              <w:rPr>
                <w:b/>
                <w:bCs/>
                <w:sz w:val="20"/>
                <w:szCs w:val="20"/>
              </w:rPr>
              <w:t>To:</w:t>
            </w:r>
          </w:p>
        </w:tc>
        <w:tc>
          <w:tcPr>
            <w:tcW w:w="4111" w:type="dxa"/>
          </w:tcPr>
          <w:p w:rsidR="0088069E" w:rsidRDefault="00816577" w:rsidP="00002596">
            <w:r>
              <w:t xml:space="preserve">Policy (Planning Policy And Transport) </w:t>
            </w:r>
          </w:p>
        </w:tc>
        <w:tc>
          <w:tcPr>
            <w:tcW w:w="1417" w:type="dxa"/>
          </w:tcPr>
          <w:p w:rsidR="0088069E" w:rsidRDefault="0088069E" w:rsidP="0088069E">
            <w:pPr>
              <w:pStyle w:val="CommentText"/>
              <w:spacing w:before="60"/>
              <w:rPr>
                <w:b/>
                <w:bCs/>
              </w:rPr>
            </w:pPr>
            <w:r>
              <w:rPr>
                <w:b/>
                <w:bCs/>
              </w:rPr>
              <w:t>Date:</w:t>
            </w:r>
          </w:p>
        </w:tc>
        <w:tc>
          <w:tcPr>
            <w:tcW w:w="3333" w:type="dxa"/>
          </w:tcPr>
          <w:p w:rsidR="0088069E" w:rsidRDefault="00816577" w:rsidP="0088069E">
            <w:r>
              <w:t>23rd October 2018</w:t>
            </w:r>
          </w:p>
        </w:tc>
      </w:tr>
      <w:tr w:rsidR="0088069E">
        <w:tc>
          <w:tcPr>
            <w:tcW w:w="959" w:type="dxa"/>
          </w:tcPr>
          <w:p w:rsidR="0088069E" w:rsidRDefault="0088069E" w:rsidP="0088069E">
            <w:pPr>
              <w:spacing w:before="60"/>
              <w:rPr>
                <w:b/>
                <w:bCs/>
                <w:sz w:val="20"/>
                <w:szCs w:val="20"/>
              </w:rPr>
            </w:pPr>
            <w:r>
              <w:rPr>
                <w:b/>
                <w:bCs/>
                <w:sz w:val="20"/>
                <w:szCs w:val="20"/>
              </w:rPr>
              <w:t>From:</w:t>
            </w:r>
          </w:p>
        </w:tc>
        <w:tc>
          <w:tcPr>
            <w:tcW w:w="4111" w:type="dxa"/>
          </w:tcPr>
          <w:p w:rsidR="00CF58DC" w:rsidRDefault="00CF58DC" w:rsidP="00D46E01">
            <w:pPr>
              <w:pStyle w:val="AddressBlock"/>
            </w:pPr>
            <w:r>
              <w:t>Northern Team</w:t>
            </w:r>
          </w:p>
        </w:tc>
        <w:tc>
          <w:tcPr>
            <w:tcW w:w="1417" w:type="dxa"/>
          </w:tcPr>
          <w:p w:rsidR="0088069E" w:rsidRDefault="001E6563" w:rsidP="0088069E">
            <w:pPr>
              <w:spacing w:before="60"/>
              <w:rPr>
                <w:b/>
                <w:bCs/>
                <w:sz w:val="20"/>
                <w:szCs w:val="20"/>
              </w:rPr>
            </w:pPr>
            <w:r>
              <w:rPr>
                <w:b/>
                <w:bCs/>
                <w:sz w:val="20"/>
                <w:szCs w:val="20"/>
              </w:rPr>
              <w:t>Tel</w:t>
            </w:r>
            <w:r w:rsidR="0088069E">
              <w:rPr>
                <w:b/>
                <w:bCs/>
                <w:sz w:val="20"/>
                <w:szCs w:val="20"/>
              </w:rPr>
              <w:t>:</w:t>
            </w:r>
          </w:p>
        </w:tc>
        <w:tc>
          <w:tcPr>
            <w:tcW w:w="3333" w:type="dxa"/>
          </w:tcPr>
          <w:p w:rsidR="0088069E" w:rsidRDefault="00816577" w:rsidP="0088069E">
            <w:r>
              <w:rPr>
                <w:rFonts w:eastAsia="MS Mincho"/>
              </w:rPr>
              <w:t>01264 368162</w:t>
            </w:r>
          </w:p>
        </w:tc>
      </w:tr>
    </w:tbl>
    <w:p w:rsidR="00782E1A" w:rsidRDefault="00782E1A" w:rsidP="00782E1A"/>
    <w:p w:rsidR="00782E1A" w:rsidRPr="003D2745" w:rsidRDefault="00782E1A" w:rsidP="00782E1A">
      <w:pPr>
        <w:pStyle w:val="Heading1"/>
        <w:rPr>
          <w:b w:val="0"/>
          <w:bCs w:val="0"/>
        </w:rPr>
      </w:pPr>
      <w:r w:rsidRPr="003D2745">
        <w:t>PLANNING APPLICATION CONSULTATION</w:t>
      </w:r>
    </w:p>
    <w:p w:rsidR="00782E1A" w:rsidRPr="00CE55A4" w:rsidRDefault="00782E1A" w:rsidP="00782E1A"/>
    <w:p w:rsidR="00782E1A" w:rsidRPr="00CE55A4" w:rsidRDefault="00782E1A" w:rsidP="00782E1A">
      <w:r w:rsidRPr="00CE55A4">
        <w:t>Please complete and return to the case officer by</w:t>
      </w:r>
      <w:r w:rsidR="0037119A">
        <w:t xml:space="preserve"> </w:t>
      </w:r>
      <w:r w:rsidRPr="00CE55A4">
        <w:t xml:space="preserve"> </w:t>
      </w:r>
      <w:r w:rsidRPr="00D81AE3">
        <w:rPr>
          <w:b/>
          <w:bCs/>
          <w:sz w:val="28"/>
          <w:szCs w:val="28"/>
        </w:rPr>
        <w:t>13 November 2018</w:t>
      </w:r>
    </w:p>
    <w:p w:rsidR="00782E1A" w:rsidRPr="00CE55A4" w:rsidRDefault="00782E1A" w:rsidP="00782E1A"/>
    <w:p w:rsidR="00782E1A" w:rsidRPr="00CE55A4" w:rsidRDefault="00782E1A" w:rsidP="00782E1A">
      <w:r w:rsidRPr="00CE55A4">
        <w:t xml:space="preserve">If no response is received by this date it will be taken that you have </w:t>
      </w:r>
      <w:r w:rsidRPr="00CE55A4">
        <w:rPr>
          <w:u w:val="single"/>
        </w:rPr>
        <w:t>no comments</w:t>
      </w:r>
      <w:r w:rsidRPr="00CE55A4">
        <w:t xml:space="preserve"> to make.</w:t>
      </w:r>
    </w:p>
    <w:p w:rsidR="0088069E" w:rsidRDefault="0088069E" w:rsidP="0088069E"/>
    <w:tbl>
      <w:tblPr>
        <w:tblW w:w="0" w:type="auto"/>
        <w:tblLayout w:type="fixed"/>
        <w:tblLook w:val="0000" w:firstRow="0" w:lastRow="0" w:firstColumn="0" w:lastColumn="0" w:noHBand="0" w:noVBand="0"/>
      </w:tblPr>
      <w:tblGrid>
        <w:gridCol w:w="2538"/>
        <w:gridCol w:w="2970"/>
        <w:gridCol w:w="2880"/>
        <w:gridCol w:w="1434"/>
      </w:tblGrid>
      <w:tr w:rsidR="0088069E">
        <w:tc>
          <w:tcPr>
            <w:tcW w:w="2538" w:type="dxa"/>
          </w:tcPr>
          <w:p w:rsidR="0088069E" w:rsidRDefault="0088069E" w:rsidP="0088069E">
            <w:pPr>
              <w:rPr>
                <w:b/>
                <w:bCs/>
              </w:rPr>
            </w:pPr>
            <w:r>
              <w:rPr>
                <w:b/>
                <w:bCs/>
              </w:rPr>
              <w:t>Case Officer:</w:t>
            </w:r>
          </w:p>
        </w:tc>
        <w:tc>
          <w:tcPr>
            <w:tcW w:w="7284" w:type="dxa"/>
            <w:gridSpan w:val="3"/>
          </w:tcPr>
          <w:p w:rsidR="0088069E" w:rsidRDefault="00816577" w:rsidP="0088069E">
            <w:pPr>
              <w:rPr>
                <w:b/>
                <w:bCs/>
              </w:rPr>
            </w:pPr>
            <w:r>
              <w:rPr>
                <w:rFonts w:eastAsia="MS Mincho"/>
              </w:rPr>
              <w:t>Miss Emma Jones</w:t>
            </w:r>
          </w:p>
        </w:tc>
      </w:tr>
      <w:tr w:rsidR="0088069E">
        <w:tc>
          <w:tcPr>
            <w:tcW w:w="2538" w:type="dxa"/>
          </w:tcPr>
          <w:p w:rsidR="0088069E" w:rsidRDefault="0088069E" w:rsidP="0088069E">
            <w:pPr>
              <w:rPr>
                <w:b/>
                <w:bCs/>
              </w:rPr>
            </w:pPr>
            <w:r>
              <w:rPr>
                <w:b/>
                <w:bCs/>
              </w:rPr>
              <w:t>Application No:</w:t>
            </w:r>
          </w:p>
        </w:tc>
        <w:tc>
          <w:tcPr>
            <w:tcW w:w="7284" w:type="dxa"/>
            <w:gridSpan w:val="3"/>
          </w:tcPr>
          <w:p w:rsidR="0088069E" w:rsidRDefault="00816577" w:rsidP="0088069E">
            <w:pPr>
              <w:rPr>
                <w:b/>
                <w:bCs/>
              </w:rPr>
            </w:pPr>
            <w:r>
              <w:rPr>
                <w:rFonts w:eastAsia="MS Mincho"/>
              </w:rPr>
              <w:t>18/02752/FULLN</w:t>
            </w:r>
          </w:p>
        </w:tc>
      </w:tr>
      <w:tr w:rsidR="00816577">
        <w:tc>
          <w:tcPr>
            <w:tcW w:w="2538" w:type="dxa"/>
          </w:tcPr>
          <w:p w:rsidR="00816577" w:rsidRDefault="00816577" w:rsidP="0088069E">
            <w:pPr>
              <w:rPr>
                <w:b/>
                <w:bCs/>
              </w:rPr>
            </w:pPr>
            <w:r>
              <w:rPr>
                <w:b/>
                <w:bCs/>
              </w:rPr>
              <w:t>Proposal:</w:t>
            </w:r>
          </w:p>
        </w:tc>
        <w:tc>
          <w:tcPr>
            <w:tcW w:w="7284" w:type="dxa"/>
            <w:gridSpan w:val="3"/>
          </w:tcPr>
          <w:p w:rsidR="00816577" w:rsidRPr="007A0984" w:rsidRDefault="00816577" w:rsidP="0033247D">
            <w:pPr>
              <w:pStyle w:val="Closing"/>
              <w:spacing w:after="0"/>
            </w:pPr>
            <w:r>
              <w:rPr>
                <w:rFonts w:eastAsia="MS Mincho"/>
              </w:rPr>
              <w:t>Erection of 4 detached dwelling houses with associated parking and landscaping</w:t>
            </w:r>
          </w:p>
        </w:tc>
      </w:tr>
      <w:tr w:rsidR="00816577">
        <w:tc>
          <w:tcPr>
            <w:tcW w:w="2538" w:type="dxa"/>
          </w:tcPr>
          <w:p w:rsidR="00816577" w:rsidRDefault="00816577" w:rsidP="0088069E">
            <w:pPr>
              <w:rPr>
                <w:b/>
                <w:bCs/>
              </w:rPr>
            </w:pPr>
            <w:r>
              <w:rPr>
                <w:b/>
                <w:bCs/>
              </w:rPr>
              <w:t>Location:</w:t>
            </w:r>
          </w:p>
        </w:tc>
        <w:tc>
          <w:tcPr>
            <w:tcW w:w="7284" w:type="dxa"/>
            <w:gridSpan w:val="3"/>
          </w:tcPr>
          <w:p w:rsidR="00816577" w:rsidRDefault="00816577" w:rsidP="00217524">
            <w:pPr>
              <w:jc w:val="left"/>
              <w:rPr>
                <w:b/>
                <w:bCs/>
              </w:rPr>
            </w:pPr>
            <w:r>
              <w:rPr>
                <w:rFonts w:eastAsia="MS Mincho"/>
              </w:rPr>
              <w:t xml:space="preserve">Land Adjacent Andover Road, Monxton, Hampshire,  MONXTON </w:t>
            </w:r>
          </w:p>
        </w:tc>
      </w:tr>
      <w:tr w:rsidR="00816577">
        <w:tc>
          <w:tcPr>
            <w:tcW w:w="2538" w:type="dxa"/>
          </w:tcPr>
          <w:p w:rsidR="00816577" w:rsidRDefault="00816577" w:rsidP="0088069E">
            <w:pPr>
              <w:rPr>
                <w:b/>
                <w:bCs/>
              </w:rPr>
            </w:pPr>
            <w:r>
              <w:rPr>
                <w:b/>
                <w:bCs/>
              </w:rPr>
              <w:t>TPO:</w:t>
            </w:r>
          </w:p>
        </w:tc>
        <w:tc>
          <w:tcPr>
            <w:tcW w:w="7284" w:type="dxa"/>
            <w:gridSpan w:val="3"/>
          </w:tcPr>
          <w:p w:rsidR="00816577" w:rsidRDefault="00816577" w:rsidP="0088069E">
            <w:pPr>
              <w:rPr>
                <w:b/>
                <w:bCs/>
              </w:rPr>
            </w:pPr>
            <w:r>
              <w:rPr>
                <w:b/>
                <w:bCs/>
              </w:rPr>
              <w:t>Yes/No</w:t>
            </w:r>
          </w:p>
        </w:tc>
      </w:tr>
      <w:tr w:rsidR="00816577">
        <w:tc>
          <w:tcPr>
            <w:tcW w:w="2538" w:type="dxa"/>
          </w:tcPr>
          <w:p w:rsidR="00816577" w:rsidRDefault="00816577" w:rsidP="0088069E">
            <w:pPr>
              <w:rPr>
                <w:b/>
                <w:bCs/>
              </w:rPr>
            </w:pPr>
            <w:r>
              <w:rPr>
                <w:b/>
                <w:bCs/>
              </w:rPr>
              <w:t>Conservation Area:</w:t>
            </w:r>
          </w:p>
        </w:tc>
        <w:tc>
          <w:tcPr>
            <w:tcW w:w="2970" w:type="dxa"/>
          </w:tcPr>
          <w:p w:rsidR="00816577" w:rsidRDefault="00816577" w:rsidP="0088069E">
            <w:pPr>
              <w:rPr>
                <w:b/>
                <w:bCs/>
              </w:rPr>
            </w:pPr>
            <w:r>
              <w:rPr>
                <w:b/>
                <w:bCs/>
              </w:rPr>
              <w:t>Yes/No</w:t>
            </w:r>
          </w:p>
        </w:tc>
        <w:tc>
          <w:tcPr>
            <w:tcW w:w="2880" w:type="dxa"/>
          </w:tcPr>
          <w:p w:rsidR="00816577" w:rsidRDefault="00816577" w:rsidP="0088069E">
            <w:pPr>
              <w:rPr>
                <w:b/>
                <w:bCs/>
              </w:rPr>
            </w:pPr>
            <w:r>
              <w:rPr>
                <w:b/>
                <w:bCs/>
              </w:rPr>
              <w:t>Listed Building</w:t>
            </w:r>
          </w:p>
        </w:tc>
        <w:tc>
          <w:tcPr>
            <w:tcW w:w="1434" w:type="dxa"/>
          </w:tcPr>
          <w:p w:rsidR="00816577" w:rsidRDefault="00816577" w:rsidP="0088069E">
            <w:pPr>
              <w:rPr>
                <w:b/>
                <w:bCs/>
              </w:rPr>
            </w:pPr>
            <w:r>
              <w:rPr>
                <w:b/>
                <w:bCs/>
              </w:rPr>
              <w:t>Yes/No</w:t>
            </w:r>
          </w:p>
        </w:tc>
      </w:tr>
      <w:tr w:rsidR="001C0015">
        <w:tc>
          <w:tcPr>
            <w:tcW w:w="2538" w:type="dxa"/>
          </w:tcPr>
          <w:p w:rsidR="001C0015" w:rsidRDefault="001C0015" w:rsidP="0088069E">
            <w:pPr>
              <w:rPr>
                <w:b/>
                <w:bCs/>
              </w:rPr>
            </w:pPr>
            <w:r>
              <w:rPr>
                <w:b/>
                <w:bCs/>
              </w:rPr>
              <w:t>Development Type:</w:t>
            </w:r>
          </w:p>
        </w:tc>
        <w:tc>
          <w:tcPr>
            <w:tcW w:w="7284" w:type="dxa"/>
            <w:gridSpan w:val="3"/>
          </w:tcPr>
          <w:p w:rsidR="001C0015" w:rsidRPr="001C0015" w:rsidRDefault="001C0015" w:rsidP="0088069E">
            <w:r>
              <w:t>Minor Dwellings</w:t>
            </w:r>
          </w:p>
        </w:tc>
      </w:tr>
    </w:tbl>
    <w:p w:rsidR="0088069E" w:rsidRDefault="0088069E" w:rsidP="0088069E"/>
    <w:tbl>
      <w:tblPr>
        <w:tblW w:w="0" w:type="auto"/>
        <w:tblLayout w:type="fixed"/>
        <w:tblLook w:val="0000" w:firstRow="0" w:lastRow="0" w:firstColumn="0" w:lastColumn="0" w:noHBand="0" w:noVBand="0"/>
      </w:tblPr>
      <w:tblGrid>
        <w:gridCol w:w="9822"/>
      </w:tblGrid>
      <w:tr w:rsidR="0088069E">
        <w:trPr>
          <w:cantSplit/>
        </w:trPr>
        <w:tc>
          <w:tcPr>
            <w:tcW w:w="9822" w:type="dxa"/>
          </w:tcPr>
          <w:p w:rsidR="0088069E" w:rsidRDefault="0088069E" w:rsidP="0088069E">
            <w:pPr>
              <w:rPr>
                <w:b/>
                <w:bCs/>
              </w:rPr>
            </w:pPr>
            <w:r>
              <w:rPr>
                <w:b/>
                <w:bCs/>
              </w:rPr>
              <w:t>Case Officer Comments:</w:t>
            </w:r>
          </w:p>
        </w:tc>
      </w:tr>
      <w:tr w:rsidR="0088069E">
        <w:trPr>
          <w:cantSplit/>
        </w:trPr>
        <w:tc>
          <w:tcPr>
            <w:tcW w:w="9822" w:type="dxa"/>
          </w:tcPr>
          <w:p w:rsidR="0088069E" w:rsidRDefault="0088069E" w:rsidP="0088069E">
            <w:pPr>
              <w:rPr>
                <w:b/>
                <w:bCs/>
              </w:rPr>
            </w:pPr>
          </w:p>
          <w:p w:rsidR="0088069E" w:rsidRPr="00DA67D2" w:rsidRDefault="0088069E" w:rsidP="0088069E"/>
          <w:p w:rsidR="0088069E" w:rsidRDefault="0088069E" w:rsidP="0088069E">
            <w:pPr>
              <w:rPr>
                <w:b/>
                <w:bCs/>
              </w:rPr>
            </w:pPr>
          </w:p>
        </w:tc>
      </w:tr>
    </w:tbl>
    <w:p w:rsidR="0088069E" w:rsidRDefault="0088069E" w:rsidP="0088069E">
      <w:pPr>
        <w:pBdr>
          <w:bottom w:val="single" w:sz="12" w:space="1" w:color="auto"/>
        </w:pBdr>
      </w:pPr>
    </w:p>
    <w:p w:rsidR="0088069E" w:rsidRDefault="0088069E" w:rsidP="0088069E"/>
    <w:tbl>
      <w:tblPr>
        <w:tblW w:w="0" w:type="auto"/>
        <w:tblLayout w:type="fixed"/>
        <w:tblLook w:val="0000" w:firstRow="0" w:lastRow="0" w:firstColumn="0" w:lastColumn="0" w:noHBand="0" w:noVBand="0"/>
      </w:tblPr>
      <w:tblGrid>
        <w:gridCol w:w="9821"/>
      </w:tblGrid>
      <w:tr w:rsidR="0088069E">
        <w:tc>
          <w:tcPr>
            <w:tcW w:w="9821" w:type="dxa"/>
          </w:tcPr>
          <w:p w:rsidR="0088069E" w:rsidRDefault="0088069E" w:rsidP="0088069E">
            <w:pPr>
              <w:pStyle w:val="Heading1"/>
            </w:pPr>
            <w:r>
              <w:t>Response on application as submitted</w:t>
            </w:r>
          </w:p>
        </w:tc>
      </w:tr>
    </w:tbl>
    <w:p w:rsidR="0088069E" w:rsidRDefault="0088069E" w:rsidP="008806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425"/>
        <w:gridCol w:w="709"/>
        <w:gridCol w:w="1984"/>
        <w:gridCol w:w="426"/>
        <w:gridCol w:w="771"/>
        <w:gridCol w:w="2205"/>
        <w:gridCol w:w="426"/>
        <w:gridCol w:w="850"/>
      </w:tblGrid>
      <w:tr w:rsidR="0088069E">
        <w:trPr>
          <w:trHeight w:val="317"/>
        </w:trPr>
        <w:tc>
          <w:tcPr>
            <w:tcW w:w="2093" w:type="dxa"/>
            <w:tcBorders>
              <w:top w:val="nil"/>
              <w:left w:val="nil"/>
              <w:bottom w:val="nil"/>
              <w:right w:val="nil"/>
            </w:tcBorders>
          </w:tcPr>
          <w:p w:rsidR="0088069E" w:rsidRDefault="0088069E" w:rsidP="0088069E">
            <w:pPr>
              <w:pStyle w:val="Heading1"/>
            </w:pPr>
            <w:r>
              <w:t>No Objection</w:t>
            </w:r>
          </w:p>
        </w:tc>
        <w:tc>
          <w:tcPr>
            <w:tcW w:w="425" w:type="dxa"/>
          </w:tcPr>
          <w:p w:rsidR="0088069E" w:rsidRDefault="0088069E" w:rsidP="0088069E">
            <w:pPr>
              <w:pStyle w:val="Heading1"/>
            </w:pPr>
          </w:p>
        </w:tc>
        <w:tc>
          <w:tcPr>
            <w:tcW w:w="709" w:type="dxa"/>
            <w:tcBorders>
              <w:top w:val="nil"/>
              <w:left w:val="nil"/>
              <w:bottom w:val="nil"/>
              <w:right w:val="nil"/>
            </w:tcBorders>
          </w:tcPr>
          <w:p w:rsidR="0088069E" w:rsidRDefault="0088069E" w:rsidP="0088069E">
            <w:pPr>
              <w:pStyle w:val="Heading1"/>
            </w:pPr>
          </w:p>
        </w:tc>
        <w:tc>
          <w:tcPr>
            <w:tcW w:w="1984" w:type="dxa"/>
            <w:tcBorders>
              <w:top w:val="nil"/>
              <w:left w:val="nil"/>
              <w:bottom w:val="nil"/>
              <w:right w:val="nil"/>
            </w:tcBorders>
          </w:tcPr>
          <w:p w:rsidR="0088069E" w:rsidRDefault="0088069E" w:rsidP="0088069E">
            <w:pPr>
              <w:pStyle w:val="Heading1"/>
              <w:jc w:val="left"/>
            </w:pPr>
            <w:r>
              <w:t>No Comment</w:t>
            </w:r>
          </w:p>
        </w:tc>
        <w:tc>
          <w:tcPr>
            <w:tcW w:w="426" w:type="dxa"/>
          </w:tcPr>
          <w:p w:rsidR="0088069E" w:rsidRDefault="0088069E" w:rsidP="0088069E">
            <w:pPr>
              <w:pStyle w:val="Heading1"/>
            </w:pPr>
          </w:p>
        </w:tc>
        <w:tc>
          <w:tcPr>
            <w:tcW w:w="771" w:type="dxa"/>
            <w:tcBorders>
              <w:top w:val="nil"/>
              <w:left w:val="nil"/>
              <w:bottom w:val="nil"/>
              <w:right w:val="nil"/>
            </w:tcBorders>
          </w:tcPr>
          <w:p w:rsidR="0088069E" w:rsidRDefault="0088069E" w:rsidP="0088069E">
            <w:pPr>
              <w:pStyle w:val="Heading1"/>
            </w:pPr>
          </w:p>
        </w:tc>
        <w:tc>
          <w:tcPr>
            <w:tcW w:w="2205" w:type="dxa"/>
            <w:tcBorders>
              <w:top w:val="nil"/>
              <w:left w:val="nil"/>
              <w:bottom w:val="nil"/>
              <w:right w:val="nil"/>
            </w:tcBorders>
          </w:tcPr>
          <w:p w:rsidR="0088069E" w:rsidRDefault="0088069E" w:rsidP="0088069E">
            <w:pPr>
              <w:pStyle w:val="Heading1"/>
              <w:jc w:val="left"/>
            </w:pPr>
            <w:r>
              <w:t>Objection</w:t>
            </w:r>
          </w:p>
        </w:tc>
        <w:tc>
          <w:tcPr>
            <w:tcW w:w="426" w:type="dxa"/>
          </w:tcPr>
          <w:p w:rsidR="0088069E" w:rsidRDefault="00911206" w:rsidP="0088069E">
            <w:pPr>
              <w:pStyle w:val="Heading1"/>
            </w:pPr>
            <w:r>
              <w:t>X</w:t>
            </w:r>
          </w:p>
        </w:tc>
        <w:tc>
          <w:tcPr>
            <w:tcW w:w="850" w:type="dxa"/>
            <w:tcBorders>
              <w:top w:val="nil"/>
              <w:left w:val="nil"/>
              <w:bottom w:val="nil"/>
              <w:right w:val="nil"/>
            </w:tcBorders>
          </w:tcPr>
          <w:p w:rsidR="0088069E" w:rsidRDefault="0088069E" w:rsidP="0088069E">
            <w:pPr>
              <w:pStyle w:val="Heading1"/>
            </w:pPr>
          </w:p>
        </w:tc>
      </w:tr>
      <w:tr w:rsidR="0088069E">
        <w:trPr>
          <w:cantSplit/>
        </w:trPr>
        <w:tc>
          <w:tcPr>
            <w:tcW w:w="3227" w:type="dxa"/>
            <w:gridSpan w:val="3"/>
            <w:tcBorders>
              <w:top w:val="nil"/>
              <w:left w:val="nil"/>
              <w:bottom w:val="nil"/>
              <w:right w:val="nil"/>
            </w:tcBorders>
          </w:tcPr>
          <w:p w:rsidR="0088069E" w:rsidRDefault="0088069E" w:rsidP="0088069E">
            <w:pPr>
              <w:pStyle w:val="Heading1"/>
            </w:pPr>
            <w:r>
              <w:rPr>
                <w:b w:val="0"/>
                <w:bCs w:val="0"/>
              </w:rPr>
              <w:t>(subject to conditions)</w:t>
            </w:r>
          </w:p>
        </w:tc>
        <w:tc>
          <w:tcPr>
            <w:tcW w:w="1984" w:type="dxa"/>
            <w:tcBorders>
              <w:top w:val="nil"/>
              <w:left w:val="nil"/>
              <w:bottom w:val="nil"/>
              <w:right w:val="nil"/>
            </w:tcBorders>
          </w:tcPr>
          <w:p w:rsidR="0088069E" w:rsidRDefault="0088069E" w:rsidP="0088069E">
            <w:pPr>
              <w:pStyle w:val="Heading1"/>
            </w:pPr>
          </w:p>
        </w:tc>
        <w:tc>
          <w:tcPr>
            <w:tcW w:w="426" w:type="dxa"/>
            <w:tcBorders>
              <w:top w:val="nil"/>
              <w:left w:val="nil"/>
              <w:bottom w:val="nil"/>
              <w:right w:val="nil"/>
            </w:tcBorders>
          </w:tcPr>
          <w:p w:rsidR="0088069E" w:rsidRDefault="0088069E" w:rsidP="0088069E">
            <w:pPr>
              <w:pStyle w:val="Heading1"/>
            </w:pPr>
          </w:p>
        </w:tc>
        <w:tc>
          <w:tcPr>
            <w:tcW w:w="771" w:type="dxa"/>
            <w:tcBorders>
              <w:top w:val="nil"/>
              <w:left w:val="nil"/>
              <w:bottom w:val="nil"/>
              <w:right w:val="nil"/>
            </w:tcBorders>
          </w:tcPr>
          <w:p w:rsidR="0088069E" w:rsidRDefault="0088069E" w:rsidP="0088069E">
            <w:pPr>
              <w:pStyle w:val="Heading1"/>
            </w:pPr>
          </w:p>
        </w:tc>
        <w:tc>
          <w:tcPr>
            <w:tcW w:w="3481" w:type="dxa"/>
            <w:gridSpan w:val="3"/>
            <w:tcBorders>
              <w:top w:val="nil"/>
              <w:left w:val="nil"/>
              <w:bottom w:val="nil"/>
              <w:right w:val="nil"/>
            </w:tcBorders>
          </w:tcPr>
          <w:p w:rsidR="0088069E" w:rsidRDefault="0088069E" w:rsidP="0088069E">
            <w:pPr>
              <w:pStyle w:val="Heading1"/>
            </w:pPr>
            <w:r>
              <w:rPr>
                <w:b w:val="0"/>
                <w:bCs w:val="0"/>
              </w:rPr>
              <w:t>(specify planning reasons for refusal)</w:t>
            </w:r>
          </w:p>
        </w:tc>
      </w:tr>
    </w:tbl>
    <w:p w:rsidR="0088069E" w:rsidRDefault="0088069E" w:rsidP="0088069E"/>
    <w:tbl>
      <w:tblPr>
        <w:tblW w:w="10173" w:type="dxa"/>
        <w:tblLayout w:type="fixed"/>
        <w:tblLook w:val="0000" w:firstRow="0" w:lastRow="0" w:firstColumn="0" w:lastColumn="0" w:noHBand="0" w:noVBand="0"/>
      </w:tblPr>
      <w:tblGrid>
        <w:gridCol w:w="10173"/>
      </w:tblGrid>
      <w:tr w:rsidR="0088069E" w:rsidTr="00255FED">
        <w:tc>
          <w:tcPr>
            <w:tcW w:w="10173" w:type="dxa"/>
          </w:tcPr>
          <w:p w:rsidR="0088069E" w:rsidRDefault="0088069E" w:rsidP="0088069E">
            <w:pPr>
              <w:rPr>
                <w:b/>
                <w:bCs/>
              </w:rPr>
            </w:pPr>
            <w:r>
              <w:rPr>
                <w:b/>
                <w:bCs/>
              </w:rPr>
              <w:t>Conditions/Reasons for refusal:</w:t>
            </w:r>
          </w:p>
        </w:tc>
      </w:tr>
      <w:tr w:rsidR="0088069E" w:rsidTr="00255FED">
        <w:tc>
          <w:tcPr>
            <w:tcW w:w="10173" w:type="dxa"/>
          </w:tcPr>
          <w:p w:rsidR="0088069E" w:rsidRDefault="0088069E" w:rsidP="0088069E"/>
          <w:p w:rsidR="0088069E" w:rsidRDefault="00911206" w:rsidP="00911206">
            <w:pPr>
              <w:jc w:val="left"/>
            </w:pPr>
            <w:r w:rsidRPr="00911206">
              <w:rPr>
                <w:i/>
              </w:rPr>
              <w:t>Policy COM2 (Settlement Hierarchy)</w:t>
            </w:r>
            <w:r>
              <w:br/>
            </w:r>
            <w:r w:rsidRPr="009332EC">
              <w:rPr>
                <w:bCs/>
              </w:rPr>
              <w:t>The application site lies outside of the settlement boundary and is therefore within the countryside (see Map 3 in the Local Plan). Development outside of settlement boundaries will be permitted if: a) it is a type appropriate according to RLP policy COM8-COM14, LE10 or LE16-LE18; or b) it is essential for the proposal to be located in the countryside.</w:t>
            </w:r>
            <w:r>
              <w:rPr>
                <w:bCs/>
              </w:rPr>
              <w:br/>
            </w:r>
            <w:r>
              <w:rPr>
                <w:bCs/>
              </w:rPr>
              <w:br/>
              <w:t xml:space="preserve">Given that no information has been provided which addresses the aforementioned policies, </w:t>
            </w:r>
            <w:r w:rsidR="00E25EF4">
              <w:rPr>
                <w:bCs/>
              </w:rPr>
              <w:t>criterion a)</w:t>
            </w:r>
            <w:r w:rsidR="00A062B2">
              <w:rPr>
                <w:bCs/>
              </w:rPr>
              <w:t xml:space="preserve"> is not satisfied. In regards to criterion b), </w:t>
            </w:r>
            <w:r w:rsidR="00E25EF4">
              <w:rPr>
                <w:bCs/>
              </w:rPr>
              <w:t xml:space="preserve">although the applicant presents the proposal as allowing </w:t>
            </w:r>
            <w:r w:rsidR="00206EA0">
              <w:rPr>
                <w:bCs/>
              </w:rPr>
              <w:t xml:space="preserve">for </w:t>
            </w:r>
            <w:r w:rsidR="00E25EF4">
              <w:rPr>
                <w:bCs/>
              </w:rPr>
              <w:t xml:space="preserve">an infill </w:t>
            </w:r>
            <w:r w:rsidR="00A062B2">
              <w:rPr>
                <w:bCs/>
              </w:rPr>
              <w:t xml:space="preserve">site to be developed, it is considered that this reason is insufficient in justifying the proposal according to criterion b). Furthermore, given that the Council has a 5 year housing land supply in the North of Test Valley there is no compelling reason to permit additional dwellings which run contrary to policy. </w:t>
            </w:r>
            <w:r w:rsidR="00206EA0">
              <w:rPr>
                <w:bCs/>
              </w:rPr>
              <w:t xml:space="preserve">As such, there  is a policy objection on the basis of COM2 failing to be satisfied. </w:t>
            </w:r>
          </w:p>
          <w:p w:rsidR="0088069E" w:rsidRDefault="0088069E" w:rsidP="0088069E"/>
          <w:p w:rsidR="00255FED" w:rsidRDefault="00911206" w:rsidP="0088069E">
            <w:r>
              <w:t>If the proposal were to be viewed favourably the following policies should be taken into consideration</w:t>
            </w:r>
            <w:r>
              <w:br/>
            </w:r>
          </w:p>
          <w:p w:rsidR="00255FED" w:rsidRDefault="00255FED" w:rsidP="00255FED">
            <w:pPr>
              <w:jc w:val="left"/>
            </w:pPr>
            <w:r w:rsidRPr="00255FED">
              <w:rPr>
                <w:i/>
              </w:rPr>
              <w:t>Policy E1 (High Quality Development in the Borough)</w:t>
            </w:r>
            <w:r w:rsidRPr="009332EC">
              <w:rPr>
                <w:b/>
              </w:rPr>
              <w:t xml:space="preserve"> </w:t>
            </w:r>
            <w:r w:rsidRPr="009332EC">
              <w:rPr>
                <w:b/>
              </w:rPr>
              <w:br/>
            </w:r>
            <w:r w:rsidRPr="009332EC">
              <w:t xml:space="preserve">Development will be permitted if it is of a high quality in terms of design and local </w:t>
            </w:r>
            <w:r w:rsidRPr="00B15F48">
              <w:t xml:space="preserve">distinctiveness. All new buildings should be carefully designed to respect and enhance their surroundings. </w:t>
            </w:r>
          </w:p>
          <w:p w:rsidR="00532260" w:rsidRDefault="00532260" w:rsidP="00255FED">
            <w:pPr>
              <w:jc w:val="left"/>
              <w:rPr>
                <w:i/>
              </w:rPr>
            </w:pPr>
            <w:r w:rsidRPr="00532260">
              <w:rPr>
                <w:i/>
              </w:rPr>
              <w:lastRenderedPageBreak/>
              <w:t>Policy E9 (Heritage)</w:t>
            </w:r>
          </w:p>
          <w:p w:rsidR="00255FED" w:rsidRDefault="00532260" w:rsidP="00255FED">
            <w:pPr>
              <w:jc w:val="left"/>
            </w:pPr>
            <w:r>
              <w:t xml:space="preserve">The site is located adjacent to the Amport and Monxton Conservation Area, as well as near two grade II listed buildings (Little Thatch and Little Cottage). </w:t>
            </w:r>
            <w:r w:rsidRPr="009332EC">
              <w:t>Development which will result in substantial harm to or loss of the significance of a designated heritage asset will not be permitted unless certain cond</w:t>
            </w:r>
            <w:r>
              <w:t xml:space="preserve">itions are met. It is </w:t>
            </w:r>
            <w:r w:rsidRPr="009332EC">
              <w:t>recommended that the Conservation Team are consulted.</w:t>
            </w:r>
          </w:p>
          <w:p w:rsidR="00532260" w:rsidRPr="00255FED" w:rsidRDefault="00532260" w:rsidP="00255FED">
            <w:pPr>
              <w:jc w:val="left"/>
            </w:pPr>
          </w:p>
          <w:p w:rsidR="00255FED" w:rsidRDefault="00255FED" w:rsidP="00255FED">
            <w:pPr>
              <w:jc w:val="left"/>
              <w:rPr>
                <w:bCs/>
              </w:rPr>
            </w:pPr>
            <w:r w:rsidRPr="00255FED">
              <w:rPr>
                <w:i/>
              </w:rPr>
              <w:t>Policy E7 (Water Efficiency)</w:t>
            </w:r>
            <w:r w:rsidRPr="009332EC">
              <w:rPr>
                <w:i/>
              </w:rPr>
              <w:br/>
            </w:r>
            <w:r w:rsidRPr="009332EC">
              <w:rPr>
                <w:bCs/>
              </w:rPr>
              <w:t>In line with criterion d) of this policy, a condition should be applied to the application to secure the optional requirement for water efficiency through Building Regulations (which seeks to achieve a water e</w:t>
            </w:r>
            <w:r>
              <w:rPr>
                <w:bCs/>
              </w:rPr>
              <w:t xml:space="preserve">fficiency standard of 110l/p/d) for the new dwellings. </w:t>
            </w:r>
          </w:p>
          <w:p w:rsidR="00255FED" w:rsidRPr="00255FED" w:rsidRDefault="00255FED" w:rsidP="00255FED">
            <w:pPr>
              <w:jc w:val="left"/>
              <w:rPr>
                <w:bCs/>
              </w:rPr>
            </w:pPr>
          </w:p>
          <w:p w:rsidR="00255FED" w:rsidRDefault="00255FED" w:rsidP="00255FED">
            <w:pPr>
              <w:jc w:val="left"/>
            </w:pPr>
            <w:r w:rsidRPr="00255FED">
              <w:rPr>
                <w:i/>
              </w:rPr>
              <w:t>Policy LHW4 (Amenity)</w:t>
            </w:r>
            <w:r w:rsidRPr="009332EC">
              <w:rPr>
                <w:i/>
              </w:rPr>
              <w:br/>
            </w:r>
            <w:r w:rsidRPr="009332EC">
              <w:t xml:space="preserve">Development will be permitted so long that it provides for private open space in the form of gardens or communal open space which are appropriate for the needs of residents, whilst also providing for the privacy and amenity of its occupants and those of neighbouring properties. New development must also not reduce the levels of sunlight reaching new and existing properties or private open spaces below acceptable levels. </w:t>
            </w:r>
          </w:p>
          <w:p w:rsidR="00255FED" w:rsidRPr="009332EC" w:rsidRDefault="00255FED" w:rsidP="00255FED">
            <w:pPr>
              <w:jc w:val="left"/>
            </w:pPr>
          </w:p>
          <w:p w:rsidR="00255FED" w:rsidRDefault="00255FED" w:rsidP="00255FED">
            <w:pPr>
              <w:jc w:val="left"/>
            </w:pPr>
            <w:r w:rsidRPr="00255FED">
              <w:rPr>
                <w:i/>
              </w:rPr>
              <w:t>Policy T1 (Managing Movement)</w:t>
            </w:r>
            <w:r w:rsidRPr="009332EC">
              <w:t xml:space="preserve"> </w:t>
            </w:r>
            <w:r w:rsidRPr="009332EC">
              <w:br/>
              <w:t xml:space="preserve">Development will be permitted if in line with criterion b) </w:t>
            </w:r>
            <w:r>
              <w:t xml:space="preserve">whereby </w:t>
            </w:r>
            <w:r w:rsidRPr="009332EC">
              <w:t>measures are in place to minimise the impact on the highways and rights of way network and pedestrians, cycle or public transport users. It is recommended that the Highways Team are consulted.</w:t>
            </w:r>
          </w:p>
          <w:p w:rsidR="00255FED" w:rsidRPr="00255FED" w:rsidRDefault="00255FED" w:rsidP="00255FED">
            <w:pPr>
              <w:jc w:val="left"/>
            </w:pPr>
          </w:p>
          <w:p w:rsidR="00255FED" w:rsidRPr="00755D5D" w:rsidRDefault="00255FED" w:rsidP="00255FED">
            <w:pPr>
              <w:jc w:val="left"/>
            </w:pPr>
            <w:r w:rsidRPr="00255FED">
              <w:rPr>
                <w:i/>
              </w:rPr>
              <w:t>Policy T2: (Parking Standards)</w:t>
            </w:r>
            <w:r w:rsidRPr="00755D5D">
              <w:br/>
              <w:t>The develo</w:t>
            </w:r>
            <w:r>
              <w:t>pment seeks the creation of 16</w:t>
            </w:r>
            <w:r w:rsidRPr="00755D5D">
              <w:t xml:space="preserve"> parking spaces which need to be provided in accordance with the standards set out in the Local Plan. It is recommended that the Highways Team are consulted.</w:t>
            </w:r>
          </w:p>
          <w:p w:rsidR="00255FED" w:rsidRDefault="00255FED" w:rsidP="00255FED">
            <w:pPr>
              <w:jc w:val="left"/>
            </w:pPr>
          </w:p>
          <w:p w:rsidR="00255FED" w:rsidRDefault="00255FED" w:rsidP="00255FED">
            <w:pPr>
              <w:jc w:val="left"/>
            </w:pPr>
            <w:r w:rsidRPr="00255FED">
              <w:rPr>
                <w:bCs/>
                <w:i/>
              </w:rPr>
              <w:t>CIL - Community infrastructure levy</w:t>
            </w:r>
            <w:r w:rsidRPr="009332EC">
              <w:rPr>
                <w:bCs/>
                <w:i/>
              </w:rPr>
              <w:br/>
            </w:r>
            <w:r w:rsidRPr="009332EC">
              <w:t>The Council has implemented the Community Infrastructure</w:t>
            </w:r>
            <w:r>
              <w:t xml:space="preserve"> Levy on 1.08.2016 and this may</w:t>
            </w:r>
            <w:r w:rsidRPr="009332EC">
              <w:t xml:space="preserve"> b</w:t>
            </w:r>
            <w:r>
              <w:t xml:space="preserve">e relevant as the proposal may </w:t>
            </w:r>
            <w:r w:rsidRPr="009332EC">
              <w:t>be liab</w:t>
            </w:r>
            <w:r>
              <w:t>l</w:t>
            </w:r>
            <w:r w:rsidRPr="009332EC">
              <w:t>e for a CIL charge. Please consult the CIL Officer for further advice.</w:t>
            </w:r>
          </w:p>
          <w:p w:rsidR="00911206" w:rsidRDefault="00911206" w:rsidP="00255FED">
            <w:pPr>
              <w:jc w:val="left"/>
            </w:pPr>
          </w:p>
        </w:tc>
      </w:tr>
    </w:tbl>
    <w:p w:rsidR="0088069E" w:rsidRDefault="0088069E" w:rsidP="0088069E"/>
    <w:tbl>
      <w:tblPr>
        <w:tblW w:w="0" w:type="auto"/>
        <w:tblLayout w:type="fixed"/>
        <w:tblLook w:val="0000" w:firstRow="0" w:lastRow="0" w:firstColumn="0" w:lastColumn="0" w:noHBand="0" w:noVBand="0"/>
      </w:tblPr>
      <w:tblGrid>
        <w:gridCol w:w="9821"/>
      </w:tblGrid>
      <w:tr w:rsidR="0088069E">
        <w:tc>
          <w:tcPr>
            <w:tcW w:w="9821" w:type="dxa"/>
          </w:tcPr>
          <w:p w:rsidR="0088069E" w:rsidRDefault="0088069E" w:rsidP="0088069E">
            <w:pPr>
              <w:rPr>
                <w:b/>
                <w:bCs/>
              </w:rPr>
            </w:pPr>
            <w:r>
              <w:rPr>
                <w:b/>
                <w:bCs/>
              </w:rPr>
              <w:t>Other comments:</w:t>
            </w:r>
          </w:p>
        </w:tc>
      </w:tr>
      <w:tr w:rsidR="0088069E">
        <w:tc>
          <w:tcPr>
            <w:tcW w:w="9821" w:type="dxa"/>
          </w:tcPr>
          <w:p w:rsidR="0088069E" w:rsidRDefault="0088069E" w:rsidP="0088069E"/>
          <w:p w:rsidR="0088069E" w:rsidRDefault="00EC15A5" w:rsidP="0088069E">
            <w:r>
              <w:rPr>
                <w:bCs/>
              </w:rPr>
              <w:t>Monxton</w:t>
            </w:r>
            <w:r w:rsidRPr="009332EC">
              <w:rPr>
                <w:bCs/>
              </w:rPr>
              <w:t xml:space="preserve"> Village Design Statement (VDS) – Consideration</w:t>
            </w:r>
            <w:r>
              <w:rPr>
                <w:bCs/>
              </w:rPr>
              <w:t xml:space="preserve"> should be given to the Monxton </w:t>
            </w:r>
            <w:r w:rsidRPr="009332EC">
              <w:rPr>
                <w:bCs/>
              </w:rPr>
              <w:t xml:space="preserve"> VDS which was adopted as a Su</w:t>
            </w:r>
            <w:r>
              <w:rPr>
                <w:bCs/>
              </w:rPr>
              <w:t>pplementary Planning Guidance on the 5</w:t>
            </w:r>
            <w:r w:rsidRPr="00EC15A5">
              <w:rPr>
                <w:bCs/>
                <w:vertAlign w:val="superscript"/>
              </w:rPr>
              <w:t>th</w:t>
            </w:r>
            <w:r>
              <w:rPr>
                <w:bCs/>
              </w:rPr>
              <w:t xml:space="preserve"> May 2004</w:t>
            </w:r>
            <w:r w:rsidRPr="009332EC">
              <w:rPr>
                <w:bCs/>
              </w:rPr>
              <w:t>. It sets out guidelines that are intended to ensure that the distinctive character of the Parish is retained and enhanced.</w:t>
            </w:r>
          </w:p>
        </w:tc>
      </w:tr>
    </w:tbl>
    <w:p w:rsidR="0088069E" w:rsidRDefault="0088069E" w:rsidP="0088069E"/>
    <w:tbl>
      <w:tblPr>
        <w:tblW w:w="0" w:type="auto"/>
        <w:tblLayout w:type="fixed"/>
        <w:tblLook w:val="0000" w:firstRow="0" w:lastRow="0" w:firstColumn="0" w:lastColumn="0" w:noHBand="0" w:noVBand="0"/>
      </w:tblPr>
      <w:tblGrid>
        <w:gridCol w:w="2358"/>
        <w:gridCol w:w="7462"/>
      </w:tblGrid>
      <w:tr w:rsidR="0088069E">
        <w:tc>
          <w:tcPr>
            <w:tcW w:w="2358" w:type="dxa"/>
          </w:tcPr>
          <w:p w:rsidR="0088069E" w:rsidRDefault="0088069E" w:rsidP="0088069E">
            <w:pPr>
              <w:rPr>
                <w:b/>
                <w:bCs/>
              </w:rPr>
            </w:pPr>
            <w:r>
              <w:rPr>
                <w:b/>
                <w:bCs/>
              </w:rPr>
              <w:t>Consultee Name:</w:t>
            </w:r>
          </w:p>
        </w:tc>
        <w:tc>
          <w:tcPr>
            <w:tcW w:w="7462" w:type="dxa"/>
          </w:tcPr>
          <w:p w:rsidR="0088069E" w:rsidRDefault="00255FED" w:rsidP="0088069E">
            <w:r>
              <w:t>Liam Bear</w:t>
            </w:r>
          </w:p>
        </w:tc>
      </w:tr>
      <w:tr w:rsidR="0088069E">
        <w:tc>
          <w:tcPr>
            <w:tcW w:w="2358" w:type="dxa"/>
          </w:tcPr>
          <w:p w:rsidR="0088069E" w:rsidRDefault="0088069E" w:rsidP="0088069E">
            <w:pPr>
              <w:rPr>
                <w:b/>
                <w:bCs/>
              </w:rPr>
            </w:pPr>
            <w:r>
              <w:rPr>
                <w:b/>
                <w:bCs/>
              </w:rPr>
              <w:t>Date of reply:</w:t>
            </w:r>
          </w:p>
        </w:tc>
        <w:tc>
          <w:tcPr>
            <w:tcW w:w="7462" w:type="dxa"/>
          </w:tcPr>
          <w:p w:rsidR="0088069E" w:rsidRDefault="00A77CB7" w:rsidP="0088069E">
            <w:r>
              <w:t>29/10/2018</w:t>
            </w:r>
          </w:p>
        </w:tc>
      </w:tr>
    </w:tbl>
    <w:p w:rsidR="003B5A7A" w:rsidRDefault="003B5A7A" w:rsidP="003B5A7A">
      <w:pPr>
        <w:jc w:val="left"/>
        <w:rPr>
          <w:sz w:val="20"/>
          <w:szCs w:val="20"/>
        </w:rPr>
      </w:pPr>
    </w:p>
    <w:sectPr w:rsidR="003B5A7A" w:rsidSect="00235604">
      <w:pgSz w:w="11909" w:h="16834" w:code="9"/>
      <w:pgMar w:top="1134" w:right="1151" w:bottom="567" w:left="1151" w:header="720" w:footer="567" w:gutter="0"/>
      <w:paperSrc w:first="7" w:other="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defaultTabStop w:val="720"/>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2D7"/>
    <w:rsid w:val="00002596"/>
    <w:rsid w:val="0004658C"/>
    <w:rsid w:val="00055358"/>
    <w:rsid w:val="00056167"/>
    <w:rsid w:val="000B3A7E"/>
    <w:rsid w:val="001704B7"/>
    <w:rsid w:val="001C0015"/>
    <w:rsid w:val="001E6563"/>
    <w:rsid w:val="00206EA0"/>
    <w:rsid w:val="00217524"/>
    <w:rsid w:val="00235604"/>
    <w:rsid w:val="00255FED"/>
    <w:rsid w:val="002855D1"/>
    <w:rsid w:val="002B656A"/>
    <w:rsid w:val="00320E01"/>
    <w:rsid w:val="0033247D"/>
    <w:rsid w:val="00360C59"/>
    <w:rsid w:val="0037119A"/>
    <w:rsid w:val="003B5A7A"/>
    <w:rsid w:val="003C65E2"/>
    <w:rsid w:val="003D2745"/>
    <w:rsid w:val="003E42C1"/>
    <w:rsid w:val="0043459F"/>
    <w:rsid w:val="00450444"/>
    <w:rsid w:val="004731A9"/>
    <w:rsid w:val="004F2CC5"/>
    <w:rsid w:val="00506ADF"/>
    <w:rsid w:val="00532260"/>
    <w:rsid w:val="00546181"/>
    <w:rsid w:val="0059762D"/>
    <w:rsid w:val="005F1FD9"/>
    <w:rsid w:val="00614F53"/>
    <w:rsid w:val="00621E44"/>
    <w:rsid w:val="00665217"/>
    <w:rsid w:val="00683B61"/>
    <w:rsid w:val="006D1210"/>
    <w:rsid w:val="007026CD"/>
    <w:rsid w:val="00782E1A"/>
    <w:rsid w:val="007A0984"/>
    <w:rsid w:val="007A38CB"/>
    <w:rsid w:val="00816577"/>
    <w:rsid w:val="00841EE8"/>
    <w:rsid w:val="0085616D"/>
    <w:rsid w:val="0088069E"/>
    <w:rsid w:val="008B27EA"/>
    <w:rsid w:val="008D164E"/>
    <w:rsid w:val="00911206"/>
    <w:rsid w:val="00926777"/>
    <w:rsid w:val="009864EB"/>
    <w:rsid w:val="00A062B2"/>
    <w:rsid w:val="00A77CB7"/>
    <w:rsid w:val="00A86C85"/>
    <w:rsid w:val="00B93008"/>
    <w:rsid w:val="00C71642"/>
    <w:rsid w:val="00C73FBB"/>
    <w:rsid w:val="00CE55A4"/>
    <w:rsid w:val="00CF58DC"/>
    <w:rsid w:val="00D112D7"/>
    <w:rsid w:val="00D35884"/>
    <w:rsid w:val="00D46E01"/>
    <w:rsid w:val="00D77416"/>
    <w:rsid w:val="00D81AE3"/>
    <w:rsid w:val="00DA67D2"/>
    <w:rsid w:val="00DF654E"/>
    <w:rsid w:val="00E25EF4"/>
    <w:rsid w:val="00E65453"/>
    <w:rsid w:val="00EA3623"/>
    <w:rsid w:val="00EA6C73"/>
    <w:rsid w:val="00EB4F56"/>
    <w:rsid w:val="00EC15A5"/>
    <w:rsid w:val="00F05E74"/>
    <w:rsid w:val="00F14F1B"/>
    <w:rsid w:val="00F526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9FBC155-D841-4581-A327-8311B399E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069E"/>
    <w:pPr>
      <w:spacing w:after="0" w:line="240" w:lineRule="auto"/>
      <w:jc w:val="both"/>
    </w:pPr>
    <w:rPr>
      <w:rFonts w:ascii="Arial" w:hAnsi="Arial" w:cs="Arial"/>
      <w:sz w:val="24"/>
      <w:szCs w:val="24"/>
    </w:rPr>
  </w:style>
  <w:style w:type="paragraph" w:styleId="Heading1">
    <w:name w:val="heading 1"/>
    <w:basedOn w:val="Normal"/>
    <w:next w:val="Normal"/>
    <w:link w:val="Heading1Char"/>
    <w:uiPriority w:val="99"/>
    <w:qFormat/>
    <w:rsid w:val="0088069E"/>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Closing">
    <w:name w:val="Closing"/>
    <w:basedOn w:val="Normal"/>
    <w:link w:val="ClosingChar"/>
    <w:uiPriority w:val="99"/>
    <w:rsid w:val="0088069E"/>
    <w:pPr>
      <w:spacing w:after="2760"/>
    </w:pPr>
  </w:style>
  <w:style w:type="character" w:customStyle="1" w:styleId="ClosingChar">
    <w:name w:val="Closing Char"/>
    <w:basedOn w:val="DefaultParagraphFont"/>
    <w:link w:val="Closing"/>
    <w:uiPriority w:val="99"/>
    <w:semiHidden/>
    <w:rPr>
      <w:rFonts w:ascii="Arial" w:hAnsi="Arial" w:cs="Arial"/>
      <w:sz w:val="24"/>
      <w:szCs w:val="24"/>
    </w:rPr>
  </w:style>
  <w:style w:type="paragraph" w:customStyle="1" w:styleId="AddressBlock">
    <w:name w:val="Address Block"/>
    <w:uiPriority w:val="99"/>
    <w:rsid w:val="0088069E"/>
    <w:pPr>
      <w:spacing w:after="0" w:line="240" w:lineRule="auto"/>
    </w:pPr>
    <w:rPr>
      <w:rFonts w:ascii="Arial" w:hAnsi="Arial" w:cs="Arial"/>
      <w:sz w:val="24"/>
      <w:szCs w:val="24"/>
      <w:lang w:eastAsia="en-US"/>
    </w:rPr>
  </w:style>
  <w:style w:type="paragraph" w:styleId="CommentText">
    <w:name w:val="annotation text"/>
    <w:basedOn w:val="Normal"/>
    <w:link w:val="CommentTextChar"/>
    <w:uiPriority w:val="99"/>
    <w:semiHidden/>
    <w:rsid w:val="0088069E"/>
    <w:rPr>
      <w:sz w:val="20"/>
      <w:szCs w:val="20"/>
    </w:rPr>
  </w:style>
  <w:style w:type="character" w:customStyle="1" w:styleId="CommentTextChar">
    <w:name w:val="Comment Text Char"/>
    <w:basedOn w:val="DefaultParagraphFont"/>
    <w:link w:val="CommentText"/>
    <w:uiPriority w:val="99"/>
    <w:semiHidden/>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To:</vt:lpstr>
    </vt:vector>
  </TitlesOfParts>
  <Company>Test Valley Borough Council</Company>
  <LinksUpToDate>false</LinksUpToDate>
  <CharactersWithSpaces>4467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planlm</dc:creator>
  <cp:lastModifiedBy>Sarah Dowding</cp:lastModifiedBy>
  <cp:revision>2</cp:revision>
  <dcterms:created xsi:type="dcterms:W3CDTF">2018-11-17T17:07:00Z</dcterms:created>
  <dcterms:modified xsi:type="dcterms:W3CDTF">2018-11-17T17:07:00Z</dcterms:modified>
</cp:coreProperties>
</file>